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73" w:tblpY="1839"/>
        <w:tblW w:w="0" w:type="auto"/>
        <w:tblLayout w:type="fixed"/>
        <w:tblLook w:val="04A0" w:firstRow="1" w:lastRow="0" w:firstColumn="1" w:lastColumn="0" w:noHBand="0" w:noVBand="1"/>
      </w:tblPr>
      <w:tblGrid>
        <w:gridCol w:w="4187"/>
        <w:gridCol w:w="4308"/>
        <w:gridCol w:w="5591"/>
      </w:tblGrid>
      <w:tr w:rsidR="00AD10A2" w:rsidRPr="008410DF" w:rsidTr="00CB73A4">
        <w:trPr>
          <w:trHeight w:hRule="exact" w:val="929"/>
        </w:trPr>
        <w:tc>
          <w:tcPr>
            <w:tcW w:w="14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365C"/>
            <w:tcMar>
              <w:left w:w="0" w:type="dxa"/>
              <w:right w:w="0" w:type="dxa"/>
            </w:tcMar>
          </w:tcPr>
          <w:p w:rsidR="005A76FB" w:rsidRPr="0007207B" w:rsidRDefault="006B1079" w:rsidP="005A76FB">
            <w:pPr>
              <w:spacing w:after="0" w:line="552" w:lineRule="exact"/>
              <w:ind w:left="2820"/>
              <w:rPr>
                <w:lang w:val="es-EC"/>
              </w:rPr>
            </w:pPr>
            <w:bookmarkStart w:id="0" w:name="1"/>
            <w:bookmarkStart w:id="1" w:name="_GoBack"/>
            <w:bookmarkEnd w:id="0"/>
            <w:bookmarkEnd w:id="1"/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Art.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8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7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3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de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la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8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Ley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Orgánica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de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Transparencia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9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y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Acceso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9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8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la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Información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Pública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2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-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1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LOTAIP</w:t>
            </w:r>
          </w:p>
        </w:tc>
      </w:tr>
      <w:tr w:rsidR="00AD10A2" w:rsidRPr="008410DF" w:rsidTr="00CB73A4">
        <w:trPr>
          <w:trHeight w:hRule="exact" w:val="793"/>
        </w:trPr>
        <w:tc>
          <w:tcPr>
            <w:tcW w:w="14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365C"/>
            <w:tcMar>
              <w:left w:w="0" w:type="dxa"/>
              <w:right w:w="0" w:type="dxa"/>
            </w:tcMar>
          </w:tcPr>
          <w:p w:rsidR="005A76FB" w:rsidRPr="0007207B" w:rsidRDefault="006B1079" w:rsidP="005A76FB">
            <w:pPr>
              <w:spacing w:after="0" w:line="499" w:lineRule="exact"/>
              <w:ind w:left="775"/>
              <w:rPr>
                <w:lang w:val="es-EC"/>
              </w:rPr>
            </w:pP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m)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Mecanismos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de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rendición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de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2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cuentas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6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la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ciudadanía,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6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tales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como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8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metas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informes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de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gestión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indicadores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6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de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FFFFFF"/>
                <w:spacing w:val="-7"/>
                <w:w w:val="89"/>
                <w:sz w:val="24"/>
                <w:lang w:val="es-EC"/>
              </w:rPr>
              <w:t>desempeño</w:t>
            </w:r>
          </w:p>
        </w:tc>
      </w:tr>
      <w:tr w:rsidR="00AD10A2" w:rsidRPr="008410DF" w:rsidTr="00CB73A4">
        <w:trPr>
          <w:trHeight w:hRule="exact" w:val="1920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07207B" w:rsidRDefault="006B1079" w:rsidP="005A76FB">
            <w:pPr>
              <w:spacing w:after="0" w:line="833" w:lineRule="exact"/>
              <w:ind w:left="437"/>
              <w:rPr>
                <w:lang w:val="es-EC"/>
              </w:rPr>
            </w:pP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Link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6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para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descargar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6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el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9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Informe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de</w:t>
            </w:r>
          </w:p>
          <w:p w:rsidR="005A76FB" w:rsidRDefault="006B1079" w:rsidP="005A76FB">
            <w:pPr>
              <w:spacing w:after="0" w:line="427" w:lineRule="exact"/>
              <w:ind w:left="1025"/>
            </w:pPr>
            <w:r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</w:rPr>
              <w:t>Rendición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</w:rPr>
              <w:t>Cuentas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07207B" w:rsidRDefault="006B1079" w:rsidP="005A76FB">
            <w:pPr>
              <w:spacing w:after="0" w:line="715" w:lineRule="exact"/>
              <w:ind w:left="497"/>
              <w:rPr>
                <w:lang w:val="es-EC"/>
              </w:rPr>
            </w:pP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Link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para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descargar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6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el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9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Informe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6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de</w:t>
            </w:r>
          </w:p>
          <w:p w:rsidR="005A76FB" w:rsidRPr="0007207B" w:rsidRDefault="006B1079" w:rsidP="005A76FB">
            <w:pPr>
              <w:spacing w:after="0" w:line="396" w:lineRule="exact"/>
              <w:ind w:left="110"/>
              <w:rPr>
                <w:lang w:val="es-EC"/>
              </w:rPr>
            </w:pP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cumplimiento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del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6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Derecho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de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2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Acceso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la</w:t>
            </w:r>
          </w:p>
          <w:p w:rsidR="005A76FB" w:rsidRDefault="006B1079" w:rsidP="005A76FB">
            <w:pPr>
              <w:spacing w:after="0" w:line="293" w:lineRule="exact"/>
              <w:ind w:left="338"/>
            </w:pPr>
            <w:r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</w:rPr>
              <w:t>Información</w:t>
            </w:r>
            <w:r>
              <w:rPr>
                <w:rFonts w:ascii="Calibri" w:hAnsi="Calibri" w:cs="Calibri"/>
                <w:b/>
                <w:noProof/>
                <w:color w:val="000000"/>
                <w:spacing w:val="-8"/>
                <w:sz w:val="2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</w:rPr>
              <w:t>Pública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</w:rPr>
              <w:t>(Art.</w:t>
            </w:r>
            <w:r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</w:rPr>
              <w:t>12</w:t>
            </w:r>
            <w:r>
              <w:rPr>
                <w:rFonts w:ascii="Calibri" w:hAnsi="Calibri" w:cs="Calibri"/>
                <w:b/>
                <w:noProof/>
                <w:color w:val="000000"/>
                <w:spacing w:val="-8"/>
                <w:sz w:val="2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</w:rPr>
              <w:t>LOTAIP)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07207B" w:rsidRDefault="006B1079" w:rsidP="005A76FB">
            <w:pPr>
              <w:spacing w:after="0" w:line="715" w:lineRule="exact"/>
              <w:ind w:left="139"/>
              <w:rPr>
                <w:lang w:val="es-EC"/>
              </w:rPr>
            </w:pP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Detalle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de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otros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mecanismos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6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de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rendición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9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de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cuentas</w:t>
            </w:r>
          </w:p>
          <w:p w:rsidR="005A76FB" w:rsidRPr="0007207B" w:rsidRDefault="006B1079" w:rsidP="005A76FB">
            <w:pPr>
              <w:spacing w:after="0" w:line="396" w:lineRule="exact"/>
              <w:ind w:left="1188"/>
              <w:rPr>
                <w:lang w:val="es-EC"/>
              </w:rPr>
            </w:pP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que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la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institución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haya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realizado</w:t>
            </w:r>
          </w:p>
          <w:p w:rsidR="005A76FB" w:rsidRPr="0007207B" w:rsidRDefault="006B1079" w:rsidP="005A76FB">
            <w:pPr>
              <w:spacing w:after="0" w:line="293" w:lineRule="exact"/>
              <w:ind w:left="1925"/>
              <w:rPr>
                <w:lang w:val="es-EC"/>
              </w:rPr>
            </w:pP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(link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8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de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descarga)</w:t>
            </w:r>
          </w:p>
        </w:tc>
      </w:tr>
      <w:tr w:rsidR="00AD10A2" w:rsidRPr="008410DF" w:rsidTr="00CB73A4">
        <w:trPr>
          <w:trHeight w:hRule="exact" w:val="956"/>
        </w:trPr>
        <w:tc>
          <w:tcPr>
            <w:tcW w:w="4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207B" w:rsidRDefault="005D1696" w:rsidP="005A76FB">
            <w:pPr>
              <w:spacing w:after="0" w:line="1560" w:lineRule="exact"/>
              <w:ind w:left="749"/>
              <w:rPr>
                <w:lang w:val="es-EC"/>
              </w:rPr>
            </w:pPr>
            <w:hyperlink r:id="rId6" w:history="1">
              <w:r w:rsidR="006B1079" w:rsidRPr="0007207B">
                <w:rPr>
                  <w:rStyle w:val="Hipervnculo"/>
                  <w:rFonts w:ascii="Calibri" w:hAnsi="Calibri" w:cs="Calibri"/>
                  <w:noProof/>
                  <w:color w:val="0000FF"/>
                  <w:sz w:val="18"/>
                  <w:lang w:val="es-EC"/>
                </w:rPr>
                <w:t>Informe de Rendición de Cuentas</w:t>
              </w:r>
            </w:hyperlink>
          </w:p>
        </w:tc>
        <w:tc>
          <w:tcPr>
            <w:tcW w:w="4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207B" w:rsidRDefault="005D1696" w:rsidP="005A76FB">
            <w:pPr>
              <w:spacing w:after="0" w:line="1464" w:lineRule="exact"/>
              <w:ind w:left="370"/>
              <w:rPr>
                <w:lang w:val="es-EC"/>
              </w:rPr>
            </w:pPr>
            <w:hyperlink r:id="rId7" w:history="1">
              <w:r w:rsidR="006B1079" w:rsidRPr="0007207B">
                <w:rPr>
                  <w:rStyle w:val="Hipervnculo"/>
                  <w:rFonts w:ascii="Calibri" w:hAnsi="Calibri" w:cs="Calibri"/>
                  <w:noProof/>
                  <w:color w:val="0000FF"/>
                  <w:spacing w:val="-1"/>
                  <w:sz w:val="18"/>
                  <w:lang w:val="es-EC"/>
                </w:rPr>
                <w:t>Informe anual entregado a la Defensoría del</w:t>
              </w:r>
            </w:hyperlink>
          </w:p>
          <w:p w:rsidR="005A76FB" w:rsidRDefault="005D1696" w:rsidP="005A76FB">
            <w:pPr>
              <w:spacing w:after="0" w:line="547" w:lineRule="exact"/>
              <w:ind w:left="1877"/>
            </w:pPr>
            <w:hyperlink r:id="rId8" w:history="1">
              <w:r w:rsidR="006B1079">
                <w:rPr>
                  <w:rStyle w:val="Hipervnculo"/>
                  <w:rFonts w:ascii="Calibri" w:hAnsi="Calibri" w:cs="Calibri"/>
                  <w:noProof/>
                  <w:color w:val="0000FF"/>
                  <w:sz w:val="18"/>
                </w:rPr>
                <w:t>Pueblo</w:t>
              </w:r>
            </w:hyperlink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207B" w:rsidRDefault="005D1696" w:rsidP="005A76FB">
            <w:pPr>
              <w:spacing w:after="0" w:line="698" w:lineRule="exact"/>
              <w:ind w:left="648"/>
              <w:rPr>
                <w:lang w:val="es-EC"/>
              </w:rPr>
            </w:pPr>
            <w:hyperlink r:id="rId9" w:history="1">
              <w:r w:rsidR="006B1079" w:rsidRPr="0007207B">
                <w:rPr>
                  <w:rStyle w:val="Hipervnculo"/>
                  <w:rFonts w:ascii="Calibri" w:hAnsi="Calibri" w:cs="Calibri"/>
                  <w:noProof/>
                  <w:color w:val="0000FF"/>
                  <w:spacing w:val="-1"/>
                  <w:sz w:val="18"/>
                  <w:lang w:val="es-EC"/>
                </w:rPr>
                <w:t>Link para descarga del informe de Rendición de Cuentas</w:t>
              </w:r>
            </w:hyperlink>
          </w:p>
        </w:tc>
      </w:tr>
      <w:tr w:rsidR="00AD10A2" w:rsidRPr="008410DF" w:rsidTr="00CB73A4">
        <w:trPr>
          <w:trHeight w:hRule="exact" w:val="883"/>
        </w:trPr>
        <w:tc>
          <w:tcPr>
            <w:tcW w:w="4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207B" w:rsidRDefault="005D1696" w:rsidP="005A76FB">
            <w:pPr>
              <w:spacing w:line="698" w:lineRule="exact"/>
              <w:rPr>
                <w:lang w:val="es-EC"/>
              </w:rPr>
            </w:pPr>
          </w:p>
        </w:tc>
        <w:tc>
          <w:tcPr>
            <w:tcW w:w="4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207B" w:rsidRDefault="005D1696" w:rsidP="005A76FB">
            <w:pPr>
              <w:spacing w:line="698" w:lineRule="exact"/>
              <w:rPr>
                <w:lang w:val="es-EC"/>
              </w:rPr>
            </w:pP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207B" w:rsidRDefault="005D1696" w:rsidP="005A76FB">
            <w:pPr>
              <w:spacing w:line="698" w:lineRule="exact"/>
              <w:rPr>
                <w:lang w:val="es-EC"/>
              </w:rPr>
            </w:pPr>
          </w:p>
        </w:tc>
      </w:tr>
      <w:tr w:rsidR="00AD10A2" w:rsidRPr="008410DF" w:rsidTr="00CB73A4">
        <w:trPr>
          <w:trHeight w:hRule="exact" w:val="838"/>
        </w:trPr>
        <w:tc>
          <w:tcPr>
            <w:tcW w:w="4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207B" w:rsidRDefault="005D1696" w:rsidP="005A76FB">
            <w:pPr>
              <w:spacing w:line="698" w:lineRule="exact"/>
              <w:rPr>
                <w:lang w:val="es-EC"/>
              </w:rPr>
            </w:pPr>
          </w:p>
        </w:tc>
        <w:tc>
          <w:tcPr>
            <w:tcW w:w="4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207B" w:rsidRDefault="005D1696" w:rsidP="005A76FB">
            <w:pPr>
              <w:spacing w:line="698" w:lineRule="exact"/>
              <w:rPr>
                <w:lang w:val="es-EC"/>
              </w:rPr>
            </w:pP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207B" w:rsidRDefault="005D1696" w:rsidP="005A76FB">
            <w:pPr>
              <w:spacing w:line="698" w:lineRule="exact"/>
              <w:rPr>
                <w:lang w:val="es-EC"/>
              </w:rPr>
            </w:pPr>
          </w:p>
        </w:tc>
      </w:tr>
      <w:tr w:rsidR="00AD10A2" w:rsidRPr="008410DF" w:rsidTr="00CB73A4">
        <w:trPr>
          <w:trHeight w:hRule="exact" w:val="1092"/>
        </w:trPr>
        <w:tc>
          <w:tcPr>
            <w:tcW w:w="4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207B" w:rsidRDefault="005D1696" w:rsidP="005A76FB">
            <w:pPr>
              <w:spacing w:line="698" w:lineRule="exact"/>
              <w:rPr>
                <w:lang w:val="es-EC"/>
              </w:rPr>
            </w:pPr>
          </w:p>
        </w:tc>
        <w:tc>
          <w:tcPr>
            <w:tcW w:w="4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207B" w:rsidRDefault="005D1696" w:rsidP="005A76FB">
            <w:pPr>
              <w:spacing w:line="698" w:lineRule="exact"/>
              <w:rPr>
                <w:lang w:val="es-EC"/>
              </w:rPr>
            </w:pP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207B" w:rsidRDefault="005D1696" w:rsidP="005A76FB">
            <w:pPr>
              <w:spacing w:line="698" w:lineRule="exact"/>
              <w:rPr>
                <w:lang w:val="es-EC"/>
              </w:rPr>
            </w:pPr>
          </w:p>
        </w:tc>
      </w:tr>
    </w:tbl>
    <w:p w:rsidR="005A76FB" w:rsidRPr="0007207B" w:rsidRDefault="0007207B" w:rsidP="005A76FB">
      <w:pPr>
        <w:rPr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9565" behindDoc="1" locked="0" layoutInCell="1" allowOverlap="1">
            <wp:simplePos x="0" y="0"/>
            <wp:positionH relativeFrom="page">
              <wp:posOffset>7886700</wp:posOffset>
            </wp:positionH>
            <wp:positionV relativeFrom="page">
              <wp:posOffset>419100</wp:posOffset>
            </wp:positionV>
            <wp:extent cx="1651000" cy="762000"/>
            <wp:effectExtent l="0" t="0" r="6350" b="0"/>
            <wp:wrapNone/>
            <wp:docPr id="3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6FB" w:rsidRPr="0007207B" w:rsidRDefault="005D1696">
      <w:pPr>
        <w:rPr>
          <w:lang w:val="es-EC"/>
        </w:rPr>
        <w:sectPr w:rsidR="005A76FB" w:rsidRPr="0007207B">
          <w:pgSz w:w="15840" w:h="12241"/>
          <w:pgMar w:top="0" w:right="0" w:bottom="0" w:left="0" w:header="0" w:footer="0" w:gutter="0"/>
          <w:cols w:space="425"/>
        </w:sectPr>
      </w:pPr>
    </w:p>
    <w:tbl>
      <w:tblPr>
        <w:tblpPr w:leftFromText="180" w:rightFromText="180" w:vertAnchor="page" w:horzAnchor="page" w:tblpX="773" w:tblpY="1839"/>
        <w:tblW w:w="0" w:type="auto"/>
        <w:tblLayout w:type="fixed"/>
        <w:tblLook w:val="04A0" w:firstRow="1" w:lastRow="0" w:firstColumn="1" w:lastColumn="0" w:noHBand="0" w:noVBand="1"/>
      </w:tblPr>
      <w:tblGrid>
        <w:gridCol w:w="8495"/>
        <w:gridCol w:w="5591"/>
      </w:tblGrid>
      <w:tr w:rsidR="00AD10A2" w:rsidRPr="008410DF" w:rsidTr="00CB73A4">
        <w:trPr>
          <w:trHeight w:hRule="exact" w:val="2127"/>
        </w:trPr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left w:w="0" w:type="dxa"/>
              <w:right w:w="0" w:type="dxa"/>
            </w:tcMar>
          </w:tcPr>
          <w:p w:rsidR="005A76FB" w:rsidRPr="0007207B" w:rsidRDefault="006B1079" w:rsidP="005A76FB">
            <w:pPr>
              <w:spacing w:after="0" w:line="912" w:lineRule="exact"/>
              <w:ind w:left="415"/>
              <w:rPr>
                <w:lang w:val="es-EC"/>
              </w:rPr>
            </w:pPr>
            <w:bookmarkStart w:id="2" w:name="2"/>
            <w:bookmarkEnd w:id="2"/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lastRenderedPageBreak/>
              <w:t>Informe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6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de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distribución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del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6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gasto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8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en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publicidad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1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contratado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en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cada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medio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8"/>
                <w:sz w:val="24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  <w:lang w:val="es-EC"/>
              </w:rPr>
              <w:t>de</w:t>
            </w:r>
          </w:p>
          <w:p w:rsidR="005A76FB" w:rsidRDefault="006B1079" w:rsidP="005A76FB">
            <w:pPr>
              <w:spacing w:after="0" w:line="449" w:lineRule="exact"/>
              <w:ind w:left="3564"/>
            </w:pPr>
            <w:r>
              <w:rPr>
                <w:rFonts w:ascii="Calibri" w:hAnsi="Calibri" w:cs="Calibri"/>
                <w:b/>
                <w:noProof/>
                <w:color w:val="000000"/>
                <w:spacing w:val="-7"/>
                <w:w w:val="89"/>
                <w:sz w:val="24"/>
              </w:rPr>
              <w:t>comunicación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207B" w:rsidRDefault="005D1696" w:rsidP="005A76FB">
            <w:pPr>
              <w:spacing w:after="0" w:line="998" w:lineRule="exact"/>
              <w:ind w:left="739"/>
              <w:rPr>
                <w:lang w:val="es-EC"/>
              </w:rPr>
            </w:pPr>
            <w:hyperlink r:id="rId11" w:history="1">
              <w:r w:rsidR="006B1079" w:rsidRPr="0007207B">
                <w:rPr>
                  <w:rStyle w:val="Hipervnculo"/>
                  <w:rFonts w:ascii="Calibri" w:hAnsi="Calibri" w:cs="Calibri"/>
                  <w:noProof/>
                  <w:color w:val="0000FF"/>
                  <w:spacing w:val="-1"/>
                  <w:sz w:val="18"/>
                  <w:lang w:val="es-EC"/>
                </w:rPr>
                <w:t>Link para descarga del informe anual de publicidad</w:t>
              </w:r>
            </w:hyperlink>
          </w:p>
        </w:tc>
      </w:tr>
      <w:tr w:rsidR="00AD10A2" w:rsidTr="00CB73A4">
        <w:trPr>
          <w:trHeight w:hRule="exact" w:val="746"/>
        </w:trPr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207B" w:rsidRDefault="006B1079" w:rsidP="005A76FB">
            <w:pPr>
              <w:spacing w:after="0" w:line="448" w:lineRule="exact"/>
              <w:ind w:left="77"/>
              <w:rPr>
                <w:lang w:val="es-EC"/>
              </w:rPr>
            </w:pP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FECHA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ACTUALIZACIÓN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DE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LA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INFORMACIÓN: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10DF" w:rsidP="00B26D1D">
            <w:pPr>
              <w:spacing w:after="0" w:line="448" w:lineRule="exact"/>
              <w:ind w:left="2319"/>
            </w:pPr>
            <w:r>
              <w:rPr>
                <w:rFonts w:ascii="Calibri" w:hAnsi="Calibri" w:cs="Calibri"/>
                <w:noProof/>
                <w:color w:val="000000"/>
                <w:sz w:val="18"/>
              </w:rPr>
              <w:t>29</w:t>
            </w:r>
            <w:r w:rsidR="00AB48FF">
              <w:rPr>
                <w:rFonts w:ascii="Calibri" w:hAnsi="Calibri" w:cs="Calibri"/>
                <w:noProof/>
                <w:color w:val="000000"/>
                <w:sz w:val="18"/>
              </w:rPr>
              <w:t>/05</w:t>
            </w:r>
            <w:r w:rsidR="00085CE2">
              <w:rPr>
                <w:rFonts w:ascii="Calibri" w:hAnsi="Calibri" w:cs="Calibri"/>
                <w:noProof/>
                <w:color w:val="000000"/>
                <w:sz w:val="18"/>
              </w:rPr>
              <w:t>/2019</w:t>
            </w:r>
          </w:p>
        </w:tc>
      </w:tr>
      <w:tr w:rsidR="00AD10A2" w:rsidTr="00CB73A4">
        <w:trPr>
          <w:trHeight w:hRule="exact" w:val="907"/>
        </w:trPr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207B" w:rsidRDefault="006B1079" w:rsidP="005A76FB">
            <w:pPr>
              <w:spacing w:after="0" w:line="511" w:lineRule="exact"/>
              <w:ind w:left="77"/>
              <w:rPr>
                <w:lang w:val="es-EC"/>
              </w:rPr>
            </w:pP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PERIODICIDAD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DE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ACTUALIZACIÓN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DE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LA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INFORMACIÓN: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1079" w:rsidP="005A76FB">
            <w:pPr>
              <w:spacing w:after="0" w:line="511" w:lineRule="exact"/>
              <w:ind w:left="2391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MENSUAL</w:t>
            </w:r>
          </w:p>
        </w:tc>
      </w:tr>
      <w:tr w:rsidR="00AD10A2" w:rsidTr="00CB73A4">
        <w:trPr>
          <w:trHeight w:hRule="exact" w:val="1059"/>
        </w:trPr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207B" w:rsidRDefault="006B1079" w:rsidP="005A76FB">
            <w:pPr>
              <w:spacing w:after="0" w:line="571" w:lineRule="exact"/>
              <w:ind w:left="77"/>
              <w:rPr>
                <w:lang w:val="es-EC"/>
              </w:rPr>
            </w:pP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UNIDAD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POSEEDORA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DE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LA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INFORMACIÓN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-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LITERAL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m):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207B" w:rsidRDefault="006B1079" w:rsidP="005A76FB">
            <w:pPr>
              <w:spacing w:after="0" w:line="696" w:lineRule="exact"/>
              <w:ind w:left="77"/>
              <w:rPr>
                <w:lang w:val="es-EC"/>
              </w:rPr>
            </w:pPr>
            <w:r w:rsidRPr="0007207B">
              <w:rPr>
                <w:rFonts w:ascii="Calibri" w:hAnsi="Calibri" w:cs="Calibri"/>
                <w:noProof/>
                <w:color w:val="000000"/>
                <w:sz w:val="22"/>
                <w:lang w:val="es-EC"/>
              </w:rPr>
              <w:t>DIRECCIÓN DE PLANIFICACIÓN, PROYECTOS </w:t>
            </w:r>
            <w:r w:rsidRPr="0007207B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es-EC"/>
              </w:rPr>
              <w:t>Y</w:t>
            </w:r>
            <w:r w:rsidRPr="0007207B">
              <w:rPr>
                <w:rFonts w:ascii="Calibri" w:hAnsi="Calibri" w:cs="Calibri"/>
                <w:noProof/>
                <w:color w:val="000000"/>
                <w:sz w:val="22"/>
                <w:lang w:val="es-EC"/>
              </w:rPr>
              <w:t> COOPERACIÓN</w:t>
            </w:r>
          </w:p>
          <w:p w:rsidR="005A76FB" w:rsidRDefault="006B1079" w:rsidP="005A76FB">
            <w:pPr>
              <w:spacing w:after="0" w:line="370" w:lineRule="exact"/>
              <w:ind w:left="77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INTERNACIONAL</w:t>
            </w:r>
          </w:p>
        </w:tc>
      </w:tr>
      <w:tr w:rsidR="00AD10A2" w:rsidTr="00CB73A4">
        <w:trPr>
          <w:trHeight w:hRule="exact" w:val="722"/>
        </w:trPr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207B" w:rsidRDefault="006B1079" w:rsidP="005A76FB">
            <w:pPr>
              <w:spacing w:after="0" w:line="439" w:lineRule="exact"/>
              <w:ind w:left="77"/>
              <w:rPr>
                <w:lang w:val="es-EC"/>
              </w:rPr>
            </w:pP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RESPONSABLE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DE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LA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UNIDAD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POSEEDORA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DE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LA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INFORMACIÓN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DEL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LITERAL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m):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1079" w:rsidP="005A76FB">
            <w:pPr>
              <w:spacing w:after="0" w:line="484" w:lineRule="exact"/>
              <w:ind w:left="77"/>
            </w:pPr>
            <w:r>
              <w:rPr>
                <w:rFonts w:ascii="Calibri" w:hAnsi="Calibri" w:cs="Calibri"/>
                <w:noProof/>
                <w:color w:val="000000"/>
                <w:w w:val="94"/>
                <w:sz w:val="18"/>
              </w:rPr>
              <w:t>ING.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w w:val="94"/>
                <w:sz w:val="18"/>
              </w:rPr>
              <w:t>ROBERTO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w w:val="94"/>
                <w:sz w:val="18"/>
              </w:rPr>
              <w:t>FUENTES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w w:val="94"/>
                <w:sz w:val="18"/>
              </w:rPr>
              <w:t>BORJA</w:t>
            </w:r>
          </w:p>
        </w:tc>
      </w:tr>
      <w:tr w:rsidR="00AD10A2" w:rsidTr="00CB73A4">
        <w:trPr>
          <w:trHeight w:hRule="exact" w:val="701"/>
        </w:trPr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207B" w:rsidRDefault="006B1079" w:rsidP="005A76FB">
            <w:pPr>
              <w:spacing w:after="0" w:line="427" w:lineRule="exact"/>
              <w:ind w:left="77"/>
              <w:rPr>
                <w:lang w:val="es-EC"/>
              </w:rPr>
            </w:pP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CORREO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ELECTRÓNICO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DEL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O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LA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RESPONSABLE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DE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LA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UNIDAD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POSEEDORA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DE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LA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INFORMACIÓN: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1079" w:rsidP="005A76FB">
            <w:pPr>
              <w:spacing w:after="0" w:line="490" w:lineRule="exact"/>
              <w:ind w:left="77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robertoajupruc@hotmail.com</w:t>
            </w:r>
          </w:p>
        </w:tc>
      </w:tr>
      <w:tr w:rsidR="00AD10A2" w:rsidTr="00CB73A4">
        <w:trPr>
          <w:trHeight w:hRule="exact" w:val="723"/>
        </w:trPr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207B" w:rsidRDefault="006B1079" w:rsidP="005A76FB">
            <w:pPr>
              <w:spacing w:after="0" w:line="437" w:lineRule="exact"/>
              <w:ind w:left="77"/>
              <w:rPr>
                <w:lang w:val="es-EC"/>
              </w:rPr>
            </w:pP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NÚMERO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TELEFÓNICO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DEL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O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LA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RESPONSABLE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DE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LA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UNIDAD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POSEEDORA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DE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LA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z w:val="18"/>
                <w:lang w:val="es-EC"/>
              </w:rPr>
              <w:t> </w:t>
            </w:r>
            <w:r w:rsidRPr="0007207B">
              <w:rPr>
                <w:rFonts w:ascii="Calibri" w:hAnsi="Calibri" w:cs="Calibri"/>
                <w:b/>
                <w:noProof/>
                <w:color w:val="000000"/>
                <w:spacing w:val="-5"/>
                <w:w w:val="88"/>
                <w:sz w:val="18"/>
                <w:lang w:val="es-EC"/>
              </w:rPr>
              <w:t>INFORMACIÓN: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1079" w:rsidP="005A76FB">
            <w:pPr>
              <w:spacing w:after="0" w:line="490" w:lineRule="exact"/>
              <w:ind w:left="1968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02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2"/>
              </w:rPr>
              <w:t>2507890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Ext. 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2"/>
              </w:rPr>
              <w:t>115</w:t>
            </w:r>
          </w:p>
        </w:tc>
      </w:tr>
      <w:tr w:rsidR="00AD10A2" w:rsidTr="00CB73A4">
        <w:trPr>
          <w:trHeight w:hRule="exact" w:val="722"/>
        </w:trPr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1696" w:rsidP="005A76FB">
            <w:pPr>
              <w:spacing w:line="490" w:lineRule="exact"/>
            </w:pP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1696" w:rsidP="005A76FB">
            <w:pPr>
              <w:spacing w:line="490" w:lineRule="exact"/>
            </w:pPr>
          </w:p>
        </w:tc>
      </w:tr>
    </w:tbl>
    <w:p w:rsidR="005A76FB" w:rsidRDefault="0007207B" w:rsidP="005A76FB">
      <w:r>
        <w:rPr>
          <w:noProof/>
          <w:lang w:val="es-EC" w:eastAsia="es-EC"/>
        </w:rPr>
        <w:drawing>
          <wp:anchor distT="0" distB="0" distL="114300" distR="114300" simplePos="0" relativeHeight="251660354" behindDoc="1" locked="0" layoutInCell="1" allowOverlap="1">
            <wp:simplePos x="0" y="0"/>
            <wp:positionH relativeFrom="page">
              <wp:posOffset>7886700</wp:posOffset>
            </wp:positionH>
            <wp:positionV relativeFrom="page">
              <wp:posOffset>419100</wp:posOffset>
            </wp:positionV>
            <wp:extent cx="1651000" cy="762000"/>
            <wp:effectExtent l="0" t="0" r="6350" b="0"/>
            <wp:wrapNone/>
            <wp:docPr id="2" name="imager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76FB" w:rsidSect="000D1471">
      <w:type w:val="continuous"/>
      <w:pgSz w:w="15840" w:h="122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96" w:rsidRDefault="005D1696">
      <w:pPr>
        <w:spacing w:after="0" w:line="240" w:lineRule="auto"/>
      </w:pPr>
      <w:r>
        <w:separator/>
      </w:r>
    </w:p>
  </w:endnote>
  <w:endnote w:type="continuationSeparator" w:id="0">
    <w:p w:rsidR="005D1696" w:rsidRDefault="005D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96" w:rsidRDefault="005D1696">
      <w:pPr>
        <w:spacing w:after="0" w:line="240" w:lineRule="auto"/>
      </w:pPr>
      <w:r>
        <w:separator/>
      </w:r>
    </w:p>
  </w:footnote>
  <w:footnote w:type="continuationSeparator" w:id="0">
    <w:p w:rsidR="005D1696" w:rsidRDefault="005D1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7207B"/>
    <w:rsid w:val="00085CE2"/>
    <w:rsid w:val="000C1884"/>
    <w:rsid w:val="00134461"/>
    <w:rsid w:val="001B1D22"/>
    <w:rsid w:val="00325E2F"/>
    <w:rsid w:val="005D1696"/>
    <w:rsid w:val="0069123F"/>
    <w:rsid w:val="006B1079"/>
    <w:rsid w:val="007F1C1F"/>
    <w:rsid w:val="007F29BB"/>
    <w:rsid w:val="008410DF"/>
    <w:rsid w:val="008A3813"/>
    <w:rsid w:val="00934AAE"/>
    <w:rsid w:val="00A77D58"/>
    <w:rsid w:val="00AB48FF"/>
    <w:rsid w:val="00B26D1D"/>
    <w:rsid w:val="00B4334E"/>
    <w:rsid w:val="00D6193C"/>
    <w:rsid w:val="00E5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212D592-6FA5-4530-AB02-18BD559F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gopare.gob.ec/registro/mecanismos/certificadoLiteralA_B_C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agopare.gob.ec/registro/mecanismos/certificadoLiteralA_B_C.pdf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agopare.gob.ec/registro/mecanismos/RENDICION%20DE%20CUENTAS%202016.pdf" TargetMode="External"/><Relationship Id="rId11" Type="http://schemas.openxmlformats.org/officeDocument/2006/relationships/hyperlink" Target="http://www.conagopare.gob.ec/registro/mecanismos/certificadoLiteralA_B_C.pdf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conagopare.gob.ec/registro/mecanismos/RENDICION%20DE%20CUENTAS%20201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JNavarrete</dc:creator>
  <cp:keywords/>
  <dc:description/>
  <cp:lastModifiedBy>JNavarrete</cp:lastModifiedBy>
  <cp:revision>2</cp:revision>
  <cp:lastPrinted>2018-05-29T16:11:00Z</cp:lastPrinted>
  <dcterms:created xsi:type="dcterms:W3CDTF">2019-06-04T16:50:00Z</dcterms:created>
  <dcterms:modified xsi:type="dcterms:W3CDTF">2019-06-04T16:50:00Z</dcterms:modified>
</cp:coreProperties>
</file>